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5833C" w14:textId="40B64F33" w:rsidR="007E26EE" w:rsidRPr="005B61F5" w:rsidRDefault="00EF693A">
      <w:pPr>
        <w:pStyle w:val="Heading1"/>
        <w:spacing w:before="0"/>
        <w:rPr>
          <w:b/>
          <w:bCs/>
        </w:rPr>
      </w:pPr>
      <w:r w:rsidRPr="005B61F5">
        <w:rPr>
          <w:b/>
          <w:bCs/>
        </w:rPr>
        <w:t>Want to share</w:t>
      </w:r>
      <w:r w:rsidR="00083102" w:rsidRPr="005B61F5">
        <w:rPr>
          <w:b/>
          <w:bCs/>
        </w:rPr>
        <w:t xml:space="preserve"> our</w:t>
      </w:r>
      <w:r w:rsidRPr="005B61F5">
        <w:rPr>
          <w:b/>
          <w:bCs/>
        </w:rPr>
        <w:t xml:space="preserve"> post</w:t>
      </w:r>
      <w:r w:rsidR="00083102" w:rsidRPr="005B61F5">
        <w:rPr>
          <w:b/>
          <w:bCs/>
        </w:rPr>
        <w:t>s</w:t>
      </w:r>
      <w:r w:rsidRPr="005B61F5">
        <w:rPr>
          <w:b/>
          <w:bCs/>
        </w:rPr>
        <w:t>?</w:t>
      </w:r>
      <w:r w:rsidRPr="005B61F5">
        <w:rPr>
          <w:b/>
          <w:bCs/>
        </w:rPr>
        <w:tab/>
      </w:r>
      <w:r w:rsidRPr="005B61F5">
        <w:rPr>
          <w:b/>
          <w:bCs/>
        </w:rPr>
        <w:tab/>
      </w:r>
    </w:p>
    <w:p w14:paraId="760E62FA" w14:textId="2AB60AD6" w:rsidR="00330DFA" w:rsidRDefault="00330DFA" w:rsidP="00330DFA">
      <w:r>
        <w:t>Iowa Immunizes: Twitter (</w:t>
      </w:r>
      <w:hyperlink r:id="rId10" w:history="1">
        <w:r w:rsidRPr="00330DFA">
          <w:rPr>
            <w:rStyle w:val="Hyperlink"/>
          </w:rPr>
          <w:t>@iowaimmunizes</w:t>
        </w:r>
      </w:hyperlink>
      <w:r>
        <w:t>), Facebook (</w:t>
      </w:r>
      <w:hyperlink r:id="rId11" w:history="1">
        <w:r w:rsidRPr="00330DFA">
          <w:rPr>
            <w:rStyle w:val="Hyperlink"/>
          </w:rPr>
          <w:t>welcome page</w:t>
        </w:r>
      </w:hyperlink>
      <w:r>
        <w:t>), Instagram (</w:t>
      </w:r>
      <w:hyperlink r:id="rId12" w:history="1">
        <w:r w:rsidRPr="00330DFA">
          <w:rPr>
            <w:rStyle w:val="Hyperlink"/>
          </w:rPr>
          <w:t>@iowaimmunizes</w:t>
        </w:r>
      </w:hyperlink>
      <w:r>
        <w:t>)</w:t>
      </w:r>
    </w:p>
    <w:p w14:paraId="24CA6D97" w14:textId="0F819DC9" w:rsidR="002C3467" w:rsidRDefault="002C3467" w:rsidP="00330DFA">
      <w:r>
        <w:t>Iowa Public Health Association: Twitter (</w:t>
      </w:r>
      <w:hyperlink r:id="rId13" w:history="1">
        <w:r w:rsidRPr="00330DFA">
          <w:rPr>
            <w:rStyle w:val="Hyperlink"/>
          </w:rPr>
          <w:t>@IowaPHA</w:t>
        </w:r>
      </w:hyperlink>
      <w:r>
        <w:t>)</w:t>
      </w:r>
    </w:p>
    <w:p w14:paraId="6F4423CB" w14:textId="77777777" w:rsidR="002C3467" w:rsidRDefault="002C3467" w:rsidP="002C3467">
      <w:pPr>
        <w:pStyle w:val="Heading1"/>
        <w:spacing w:before="0" w:after="0"/>
        <w:rPr>
          <w:sz w:val="22"/>
          <w:szCs w:val="22"/>
        </w:rPr>
      </w:pPr>
      <w:r w:rsidRPr="00330DFA">
        <w:rPr>
          <w:sz w:val="22"/>
          <w:szCs w:val="22"/>
        </w:rPr>
        <w:t>University of Iowa Prevention Research Center for Rural Health: Twitter (</w:t>
      </w:r>
      <w:hyperlink r:id="rId14" w:history="1">
        <w:r w:rsidRPr="00330DFA">
          <w:rPr>
            <w:rStyle w:val="Hyperlink"/>
            <w:sz w:val="22"/>
            <w:szCs w:val="22"/>
          </w:rPr>
          <w:t>@UIowaPRCRH</w:t>
        </w:r>
      </w:hyperlink>
      <w:r w:rsidRPr="00330DFA">
        <w:rPr>
          <w:sz w:val="22"/>
          <w:szCs w:val="22"/>
        </w:rPr>
        <w:t xml:space="preserve">) </w:t>
      </w:r>
    </w:p>
    <w:p w14:paraId="0F4BF008" w14:textId="77777777" w:rsidR="002C3467" w:rsidRPr="00330DFA" w:rsidRDefault="002C3467" w:rsidP="00330DFA"/>
    <w:p w14:paraId="7B588051" w14:textId="1F7D3671" w:rsidR="007E26EE" w:rsidRDefault="009C02BA">
      <w:pPr>
        <w:pStyle w:val="Heading1"/>
        <w:spacing w:before="0"/>
        <w:rPr>
          <w:b/>
        </w:rPr>
      </w:pPr>
      <w:r>
        <w:rPr>
          <w:noProof/>
        </w:rPr>
      </w:r>
      <w:r w:rsidR="009C02BA">
        <w:rPr>
          <w:noProof/>
        </w:rPr>
        <w:pict w14:anchorId="2FFB725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D3F965F" w14:textId="38D9AF3C" w:rsidR="007E26EE" w:rsidRDefault="00EF693A">
      <w:pPr>
        <w:rPr>
          <w:b/>
          <w:sz w:val="40"/>
          <w:szCs w:val="40"/>
        </w:rPr>
      </w:pPr>
      <w:r w:rsidRPr="005B61F5">
        <w:rPr>
          <w:b/>
          <w:sz w:val="40"/>
          <w:szCs w:val="40"/>
        </w:rPr>
        <w:t>Want to create your own?</w:t>
      </w:r>
    </w:p>
    <w:p w14:paraId="12245330" w14:textId="77777777" w:rsidR="005B61F5" w:rsidRPr="005B61F5" w:rsidRDefault="005B61F5">
      <w:pPr>
        <w:rPr>
          <w:b/>
          <w:sz w:val="40"/>
          <w:szCs w:val="40"/>
        </w:rPr>
      </w:pPr>
    </w:p>
    <w:p w14:paraId="2EF164E3" w14:textId="7D00BE82" w:rsidR="005B61F5" w:rsidRPr="005B61F5" w:rsidRDefault="005B61F5" w:rsidP="005B61F5">
      <w:pPr>
        <w:jc w:val="center"/>
        <w:rPr>
          <w:sz w:val="36"/>
          <w:szCs w:val="36"/>
        </w:rPr>
      </w:pPr>
      <w:r w:rsidRPr="005B61F5">
        <w:rPr>
          <w:sz w:val="36"/>
          <w:szCs w:val="36"/>
        </w:rPr>
        <w:t>Social Media Images</w:t>
      </w:r>
    </w:p>
    <w:p w14:paraId="40D1B476" w14:textId="77777777" w:rsidR="00C96F64" w:rsidRDefault="00C96F64" w:rsidP="005B61F5">
      <w:pPr>
        <w:jc w:val="center"/>
        <w:rPr>
          <w:i/>
          <w:iCs/>
          <w:color w:val="050505"/>
          <w:highlight w:val="white"/>
        </w:rPr>
      </w:pPr>
    </w:p>
    <w:p w14:paraId="20996C3A" w14:textId="0537D764" w:rsidR="005B61F5" w:rsidRDefault="00C96F64" w:rsidP="005B61F5">
      <w:pPr>
        <w:jc w:val="center"/>
        <w:rPr>
          <w:sz w:val="40"/>
          <w:szCs w:val="40"/>
        </w:rPr>
      </w:pPr>
      <w:r>
        <w:rPr>
          <w:i/>
          <w:iCs/>
          <w:color w:val="050505"/>
          <w:highlight w:val="white"/>
        </w:rPr>
        <w:t>(C</w:t>
      </w:r>
      <w:r w:rsidRPr="00C96F64">
        <w:rPr>
          <w:i/>
          <w:iCs/>
          <w:color w:val="050505"/>
          <w:highlight w:val="white"/>
        </w:rPr>
        <w:t>hoose either image</w:t>
      </w:r>
      <w:r>
        <w:rPr>
          <w:i/>
          <w:iCs/>
          <w:color w:val="050505"/>
        </w:rPr>
        <w:t>)</w:t>
      </w:r>
      <w:r w:rsidR="0092140C" w:rsidRPr="0092140C">
        <w:rPr>
          <w:b/>
          <w:bCs/>
          <w:noProof/>
        </w:rPr>
        <w:t xml:space="preserve"> </w:t>
      </w:r>
    </w:p>
    <w:p w14:paraId="0A457F57" w14:textId="1D4E76BB" w:rsidR="005B61F5" w:rsidRPr="005B61F5" w:rsidRDefault="0092140C" w:rsidP="005B61F5">
      <w:pPr>
        <w:jc w:val="center"/>
        <w:rPr>
          <w:b/>
          <w:sz w:val="40"/>
          <w:szCs w:val="40"/>
        </w:rPr>
      </w:pPr>
      <w:r>
        <w:rPr>
          <w:b/>
          <w:bCs/>
          <w:noProof/>
        </w:rPr>
        <w:drawing>
          <wp:inline distT="0" distB="0" distL="0" distR="0" wp14:anchorId="14151954" wp14:editId="087964C4">
            <wp:extent cx="2453833" cy="24538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324" cy="246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6F64">
        <w:rPr>
          <w:b/>
          <w:sz w:val="40"/>
          <w:szCs w:val="40"/>
        </w:rPr>
        <w:t xml:space="preserve">  </w:t>
      </w:r>
      <w:r w:rsidR="00D66A7E">
        <w:rPr>
          <w:b/>
          <w:sz w:val="40"/>
          <w:szCs w:val="40"/>
        </w:rPr>
        <w:t xml:space="preserve"> </w:t>
      </w:r>
      <w:r>
        <w:rPr>
          <w:b/>
          <w:noProof/>
          <w:sz w:val="40"/>
          <w:szCs w:val="40"/>
        </w:rPr>
        <w:drawing>
          <wp:inline distT="0" distB="0" distL="0" distR="0" wp14:anchorId="662DA053" wp14:editId="635A0332">
            <wp:extent cx="2546431" cy="2546431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390" cy="256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F6C61" w14:textId="24AB1ED9" w:rsidR="007E26EE" w:rsidRPr="005B61F5" w:rsidRDefault="005B61F5" w:rsidP="005B61F5">
      <w:pPr>
        <w:pStyle w:val="Heading1"/>
        <w:ind w:firstLine="720"/>
        <w:jc w:val="center"/>
        <w:rPr>
          <w:sz w:val="36"/>
          <w:szCs w:val="36"/>
        </w:rPr>
      </w:pPr>
      <w:bookmarkStart w:id="0" w:name="_36v4wkqv1wp" w:colFirst="0" w:colLast="0"/>
      <w:bookmarkEnd w:id="0"/>
      <w:r w:rsidRPr="005B61F5">
        <w:rPr>
          <w:sz w:val="36"/>
          <w:szCs w:val="36"/>
        </w:rPr>
        <w:t xml:space="preserve"> Sample Message</w:t>
      </w:r>
      <w:r w:rsidR="00C96F64">
        <w:rPr>
          <w:sz w:val="36"/>
          <w:szCs w:val="36"/>
        </w:rPr>
        <w:t xml:space="preserve"> (F</w:t>
      </w:r>
      <w:r w:rsidR="00D926D8">
        <w:rPr>
          <w:sz w:val="36"/>
          <w:szCs w:val="36"/>
        </w:rPr>
        <w:t>acebook</w:t>
      </w:r>
      <w:r w:rsidR="00C96F64">
        <w:rPr>
          <w:sz w:val="36"/>
          <w:szCs w:val="36"/>
        </w:rPr>
        <w:t>/Instagram/Twitter)</w:t>
      </w:r>
    </w:p>
    <w:p w14:paraId="4AC2172A" w14:textId="6E525738" w:rsidR="005F7569" w:rsidRPr="009C02BA" w:rsidRDefault="005F7569"/>
    <w:p w14:paraId="09CEA145" w14:textId="47AA461D" w:rsidR="007E26EE" w:rsidRDefault="009C02BA">
      <w:pPr>
        <w:rPr>
          <w:color w:val="000000" w:themeColor="text1"/>
          <w:shd w:val="clear" w:color="auto" w:fill="FFFFFF"/>
        </w:rPr>
      </w:pPr>
      <w:bookmarkStart w:id="1" w:name="_ry3fwgop6pi3" w:colFirst="0" w:colLast="0"/>
      <w:bookmarkStart w:id="2" w:name="_qpqu77z3ul20" w:colFirst="0" w:colLast="0"/>
      <w:bookmarkEnd w:id="1"/>
      <w:bookmarkEnd w:id="2"/>
      <w:r>
        <w:rPr>
          <w:color w:val="000000" w:themeColor="text1"/>
          <w:shd w:val="clear" w:color="auto" w:fill="FFFFFF"/>
        </w:rPr>
        <w:t>Data suggests that the Omicron variant is more contagious than other variants, including the fast-spreading Delta variant in Summer/Fall of 2021. Any coronavirus infection can be life-threatening, and the best way to prevent the spread of this or any other variant is to get vaccinated.</w:t>
      </w:r>
    </w:p>
    <w:p w14:paraId="5BDC42FB" w14:textId="77777777" w:rsidR="009C02BA" w:rsidRDefault="009C02BA">
      <w:pPr>
        <w:rPr>
          <w:color w:val="000000" w:themeColor="text1"/>
          <w:shd w:val="clear" w:color="auto" w:fill="FFFFFF"/>
        </w:rPr>
      </w:pPr>
    </w:p>
    <w:p w14:paraId="0B2D3328" w14:textId="6010296C" w:rsidR="009C02BA" w:rsidRDefault="009C02BA">
      <w:pPr>
        <w:rPr>
          <w:color w:val="000000" w:themeColor="text1"/>
          <w:shd w:val="clear" w:color="auto" w:fill="FFFFFF"/>
        </w:rPr>
      </w:pPr>
    </w:p>
    <w:p w14:paraId="6711EE4C" w14:textId="35EFC030" w:rsidR="009C02BA" w:rsidRDefault="009C02BA">
      <w:pPr>
        <w:rPr>
          <w:color w:val="000000" w:themeColor="text1"/>
          <w:shd w:val="clear" w:color="auto" w:fill="FFFFFF"/>
        </w:rPr>
      </w:pPr>
    </w:p>
    <w:p w14:paraId="49ACBE77" w14:textId="0313AA95" w:rsidR="009C02BA" w:rsidRDefault="009C02BA">
      <w:pPr>
        <w:rPr>
          <w:color w:val="000000" w:themeColor="text1"/>
          <w:shd w:val="clear" w:color="auto" w:fill="FFFFFF"/>
        </w:rPr>
      </w:pPr>
    </w:p>
    <w:p w14:paraId="13200F92" w14:textId="77777777" w:rsidR="009C02BA" w:rsidRPr="009C02BA" w:rsidRDefault="009C02BA">
      <w:pPr>
        <w:rPr>
          <w:rFonts w:eastAsia="Arial"/>
          <w:lang w:val="en"/>
        </w:rPr>
      </w:pPr>
    </w:p>
    <w:p w14:paraId="570D8CB6" w14:textId="77777777" w:rsidR="007E26EE" w:rsidRDefault="00EF693A" w:rsidP="006C4F22">
      <w:pPr>
        <w:pStyle w:val="Title"/>
        <w:jc w:val="center"/>
      </w:pPr>
      <w:r>
        <w:lastRenderedPageBreak/>
        <w:t>Email Blurb</w:t>
      </w:r>
    </w:p>
    <w:p w14:paraId="3DDC083F" w14:textId="0FF7440C" w:rsidR="007E26EE" w:rsidRPr="00C96F64" w:rsidRDefault="007E26EE" w:rsidP="00C96F64">
      <w:pPr>
        <w:jc w:val="center"/>
        <w:rPr>
          <w:i/>
          <w:iCs/>
          <w:color w:val="050505"/>
          <w:highlight w:val="white"/>
        </w:rPr>
      </w:pPr>
    </w:p>
    <w:p w14:paraId="3D352278" w14:textId="056BD44A" w:rsidR="007E26EE" w:rsidRDefault="00C96F64" w:rsidP="00E84CFC">
      <w:pPr>
        <w:jc w:val="center"/>
      </w:pPr>
      <w:r>
        <w:t xml:space="preserve"> </w:t>
      </w:r>
      <w:r w:rsidR="008F419E">
        <w:rPr>
          <w:b/>
          <w:bCs/>
          <w:noProof/>
        </w:rPr>
        <w:drawing>
          <wp:inline distT="0" distB="0" distL="0" distR="0" wp14:anchorId="212D8C48" wp14:editId="6B6B6552">
            <wp:extent cx="2453833" cy="245383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324" cy="246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6A7E">
        <w:t xml:space="preserve">  </w:t>
      </w:r>
      <w:r w:rsidR="008F419E">
        <w:rPr>
          <w:b/>
          <w:noProof/>
          <w:sz w:val="40"/>
          <w:szCs w:val="40"/>
        </w:rPr>
        <w:drawing>
          <wp:inline distT="0" distB="0" distL="0" distR="0" wp14:anchorId="14BBC692" wp14:editId="02BD7E8C">
            <wp:extent cx="2546431" cy="2546431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390" cy="256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0C440" w14:textId="77777777" w:rsidR="00C96F64" w:rsidRDefault="00C96F64" w:rsidP="0C3FDB56"/>
    <w:p w14:paraId="498D2FD8" w14:textId="1C678F4A" w:rsidR="32C49DD8" w:rsidRDefault="32C49DD8" w:rsidP="0C3FDB56">
      <w:r>
        <w:t xml:space="preserve">Hello! </w:t>
      </w:r>
    </w:p>
    <w:p w14:paraId="6CBD90B8" w14:textId="5B370106" w:rsidR="0C3FDB56" w:rsidRDefault="0C3FDB56" w:rsidP="0C3FDB56"/>
    <w:p w14:paraId="4E43FAA3" w14:textId="7379CB18" w:rsidR="007E26EE" w:rsidRPr="009C02BA" w:rsidRDefault="0037106A" w:rsidP="691A526F">
      <w:pPr>
        <w:rPr>
          <w:color w:val="FF0000"/>
        </w:rPr>
      </w:pPr>
      <w:r w:rsidRPr="009C02BA">
        <w:t xml:space="preserve">The University of Iowa Prevention Research Center for Rural Health, Iowa Public Health Association, and Iowa Immunizes have developed a campaign in response to </w:t>
      </w:r>
      <w:r w:rsidR="00D66A7E" w:rsidRPr="009C02BA">
        <w:t>the</w:t>
      </w:r>
      <w:r w:rsidR="009C02BA" w:rsidRPr="009C02BA">
        <w:t xml:space="preserve"> multiple COVID variants emerging in Spring of 2022.</w:t>
      </w:r>
      <w:r w:rsidR="00D66A7E" w:rsidRPr="009C02BA">
        <w:t xml:space="preserve"> </w:t>
      </w:r>
    </w:p>
    <w:p w14:paraId="6600FD9F" w14:textId="4F0EB339" w:rsidR="0043322A" w:rsidRPr="009C02BA" w:rsidRDefault="0043322A" w:rsidP="691A526F">
      <w:pPr>
        <w:rPr>
          <w:color w:val="000000" w:themeColor="text1"/>
        </w:rPr>
      </w:pPr>
    </w:p>
    <w:p w14:paraId="01FE7238" w14:textId="7997ABCB" w:rsidR="0043322A" w:rsidRPr="009C02BA" w:rsidRDefault="009C02BA" w:rsidP="691A526F">
      <w:pPr>
        <w:rPr>
          <w:color w:val="000000" w:themeColor="text1"/>
        </w:rPr>
      </w:pPr>
      <w:r w:rsidRPr="009C02BA">
        <w:rPr>
          <w:color w:val="000000" w:themeColor="text1"/>
        </w:rPr>
        <w:t xml:space="preserve">Variants emerge as a result of naturally occurring mutations in viruses. As long as COVID-19 spreads, mutations and new variants are expected to occur. </w:t>
      </w:r>
      <w:r>
        <w:rPr>
          <w:color w:val="000000" w:themeColor="text1"/>
        </w:rPr>
        <w:t>It is important to continue messaging that t</w:t>
      </w:r>
      <w:r w:rsidRPr="009C02BA">
        <w:rPr>
          <w:color w:val="000000" w:themeColor="text1"/>
        </w:rPr>
        <w:t>he best way to prevent the spread</w:t>
      </w:r>
      <w:r>
        <w:rPr>
          <w:color w:val="000000" w:themeColor="text1"/>
        </w:rPr>
        <w:t xml:space="preserve"> of COVID-19</w:t>
      </w:r>
      <w:r w:rsidRPr="009C02BA">
        <w:rPr>
          <w:color w:val="000000" w:themeColor="text1"/>
        </w:rPr>
        <w:t xml:space="preserve"> is to get vaccinated and boosted.</w:t>
      </w:r>
    </w:p>
    <w:p w14:paraId="5AF249B8" w14:textId="45B016C4" w:rsidR="007E26EE" w:rsidRPr="009C02BA" w:rsidRDefault="007E26EE" w:rsidP="691A526F">
      <w:pPr>
        <w:rPr>
          <w:color w:val="000000" w:themeColor="text1"/>
        </w:rPr>
      </w:pPr>
    </w:p>
    <w:p w14:paraId="015C96EB" w14:textId="5D661797" w:rsidR="007E26EE" w:rsidRPr="009C02BA" w:rsidRDefault="2B76D079" w:rsidP="0C3FDB56">
      <w:pPr>
        <w:rPr>
          <w:color w:val="000000" w:themeColor="text1"/>
        </w:rPr>
      </w:pPr>
      <w:r w:rsidRPr="009C02BA">
        <w:rPr>
          <w:color w:val="000000" w:themeColor="text1"/>
        </w:rPr>
        <w:t>The campaign was developed by a team that specializes in health communication for behavior change</w:t>
      </w:r>
      <w:r w:rsidR="008F419E" w:rsidRPr="009C02BA">
        <w:rPr>
          <w:color w:val="000000" w:themeColor="text1"/>
        </w:rPr>
        <w:t xml:space="preserve">. </w:t>
      </w:r>
      <w:r w:rsidRPr="009C02BA">
        <w:rPr>
          <w:color w:val="000000" w:themeColor="text1"/>
        </w:rPr>
        <w:t xml:space="preserve">The messages and images were also tested with </w:t>
      </w:r>
      <w:r w:rsidR="00C96F64" w:rsidRPr="009C02BA">
        <w:rPr>
          <w:color w:val="000000" w:themeColor="text1"/>
        </w:rPr>
        <w:t>a</w:t>
      </w:r>
      <w:r w:rsidRPr="009C02BA">
        <w:rPr>
          <w:color w:val="000000" w:themeColor="text1"/>
        </w:rPr>
        <w:t xml:space="preserve"> Virtual Review Panel </w:t>
      </w:r>
      <w:r w:rsidR="256E082A" w:rsidRPr="009C02BA">
        <w:rPr>
          <w:color w:val="000000" w:themeColor="text1"/>
        </w:rPr>
        <w:t>that includes</w:t>
      </w:r>
      <w:r w:rsidRPr="009C02BA">
        <w:rPr>
          <w:color w:val="000000" w:themeColor="text1"/>
        </w:rPr>
        <w:t xml:space="preserve"> members from </w:t>
      </w:r>
      <w:r w:rsidR="0022403F" w:rsidRPr="009C02BA">
        <w:rPr>
          <w:color w:val="000000" w:themeColor="text1"/>
        </w:rPr>
        <w:t>rural Iowa</w:t>
      </w:r>
      <w:r w:rsidRPr="009C02BA">
        <w:rPr>
          <w:color w:val="000000" w:themeColor="text1"/>
        </w:rPr>
        <w:t xml:space="preserve"> communit</w:t>
      </w:r>
      <w:r w:rsidR="0022403F" w:rsidRPr="009C02BA">
        <w:rPr>
          <w:color w:val="000000" w:themeColor="text1"/>
        </w:rPr>
        <w:t>ies</w:t>
      </w:r>
      <w:r w:rsidRPr="009C02BA">
        <w:rPr>
          <w:color w:val="000000" w:themeColor="text1"/>
        </w:rPr>
        <w:t xml:space="preserve">. </w:t>
      </w:r>
    </w:p>
    <w:p w14:paraId="6187FCAC" w14:textId="415FF212" w:rsidR="007E26EE" w:rsidRPr="0037106A" w:rsidRDefault="007E26EE" w:rsidP="0C3FDB56">
      <w:pPr>
        <w:rPr>
          <w:color w:val="000000" w:themeColor="text1"/>
        </w:rPr>
      </w:pPr>
    </w:p>
    <w:p w14:paraId="2C22F0A4" w14:textId="1879FBE4" w:rsidR="007E26EE" w:rsidRPr="0037106A" w:rsidRDefault="2B76D079" w:rsidP="0C3FDB56">
      <w:pPr>
        <w:rPr>
          <w:color w:val="000000" w:themeColor="text1"/>
        </w:rPr>
      </w:pPr>
      <w:r w:rsidRPr="691A526F">
        <w:rPr>
          <w:color w:val="000000" w:themeColor="text1"/>
        </w:rPr>
        <w:t xml:space="preserve">Please distribute this campaign widely! We are attaching file sizes that are suitable for digital </w:t>
      </w:r>
      <w:r w:rsidR="0022403F" w:rsidRPr="691A526F">
        <w:rPr>
          <w:color w:val="000000" w:themeColor="text1"/>
        </w:rPr>
        <w:t xml:space="preserve">ads </w:t>
      </w:r>
      <w:r w:rsidRPr="691A526F">
        <w:rPr>
          <w:color w:val="000000" w:themeColor="text1"/>
        </w:rPr>
        <w:t>so that you can post this on social media and share with your partners and listservs</w:t>
      </w:r>
      <w:r w:rsidR="43EEC8DA" w:rsidRPr="691A526F">
        <w:rPr>
          <w:color w:val="000000" w:themeColor="text1"/>
        </w:rPr>
        <w:t>.</w:t>
      </w:r>
    </w:p>
    <w:p w14:paraId="296BE40F" w14:textId="6275F8D7" w:rsidR="0C3FDB56" w:rsidRDefault="0C3FDB56" w:rsidP="0C3FDB56">
      <w:pPr>
        <w:rPr>
          <w:color w:val="000000" w:themeColor="text1"/>
        </w:rPr>
      </w:pPr>
    </w:p>
    <w:p w14:paraId="2190DE5F" w14:textId="5D1D43EC" w:rsidR="00E85831" w:rsidRPr="00342D46" w:rsidRDefault="43EEC8DA" w:rsidP="00342D46">
      <w:pPr>
        <w:rPr>
          <w:color w:val="000000" w:themeColor="text1"/>
        </w:rPr>
      </w:pPr>
      <w:r w:rsidRPr="0C3FDB56">
        <w:rPr>
          <w:color w:val="000000" w:themeColor="text1"/>
        </w:rPr>
        <w:t>Thank you for your help getting more Iowans protected against COVID-19.</w:t>
      </w:r>
      <w:r w:rsidR="00EF693A">
        <w:br w:type="page"/>
      </w:r>
      <w:bookmarkStart w:id="3" w:name="_g6erbn1baj2f" w:colFirst="0" w:colLast="0"/>
      <w:bookmarkEnd w:id="3"/>
    </w:p>
    <w:p w14:paraId="033CD157" w14:textId="4F379F37" w:rsidR="00E85831" w:rsidRDefault="00E85831" w:rsidP="00E85831"/>
    <w:p w14:paraId="23E3EC0F" w14:textId="77777777" w:rsidR="00E85831" w:rsidRPr="00E85831" w:rsidRDefault="00E85831" w:rsidP="00E85831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E85831" w:rsidRPr="00E85831">
      <w:footerReference w:type="defaul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59713" w14:textId="77777777" w:rsidR="006C6BE6" w:rsidRDefault="006C6BE6">
      <w:r>
        <w:separator/>
      </w:r>
    </w:p>
  </w:endnote>
  <w:endnote w:type="continuationSeparator" w:id="0">
    <w:p w14:paraId="55A34DF8" w14:textId="77777777" w:rsidR="006C6BE6" w:rsidRDefault="006C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1B1E4" w14:textId="757CB654" w:rsidR="007E26EE" w:rsidRDefault="00C96F64">
    <w:pPr>
      <w:tabs>
        <w:tab w:val="right" w:pos="9360"/>
      </w:tabs>
      <w:rPr>
        <w:sz w:val="18"/>
        <w:szCs w:val="18"/>
      </w:rPr>
    </w:pPr>
    <w:r>
      <w:rPr>
        <w:color w:val="222222"/>
        <w:sz w:val="18"/>
        <w:szCs w:val="18"/>
        <w:highlight w:val="white"/>
      </w:rPr>
      <w:t>Promoting COVID-19 Vaccinations to Strengthen Iowa Communities</w:t>
    </w:r>
    <w:r w:rsidR="00EF693A">
      <w:rPr>
        <w:color w:val="222222"/>
        <w:sz w:val="18"/>
        <w:szCs w:val="18"/>
        <w:highlight w:val="white"/>
      </w:rPr>
      <w:t xml:space="preserve"> Social Media Posts </w:t>
    </w:r>
    <w:r w:rsidR="009C02BA">
      <w:rPr>
        <w:color w:val="222222"/>
        <w:sz w:val="18"/>
        <w:szCs w:val="18"/>
        <w:highlight w:val="white"/>
      </w:rPr>
      <w:t>–</w:t>
    </w:r>
    <w:r w:rsidR="00EF693A">
      <w:rPr>
        <w:color w:val="222222"/>
        <w:sz w:val="18"/>
        <w:szCs w:val="18"/>
        <w:highlight w:val="white"/>
      </w:rPr>
      <w:t xml:space="preserve"> </w:t>
    </w:r>
    <w:r w:rsidR="009C02BA">
      <w:rPr>
        <w:sz w:val="18"/>
        <w:szCs w:val="18"/>
      </w:rPr>
      <w:t>May 2022</w:t>
    </w:r>
    <w:r w:rsidR="00EF693A">
      <w:rPr>
        <w:sz w:val="18"/>
        <w:szCs w:val="18"/>
      </w:rPr>
      <w:tab/>
      <w:t xml:space="preserve"> Page </w:t>
    </w:r>
    <w:r w:rsidR="00EF693A">
      <w:rPr>
        <w:sz w:val="18"/>
        <w:szCs w:val="18"/>
      </w:rPr>
      <w:fldChar w:fldCharType="begin"/>
    </w:r>
    <w:r w:rsidR="00EF693A">
      <w:rPr>
        <w:sz w:val="18"/>
        <w:szCs w:val="18"/>
      </w:rPr>
      <w:instrText>PAGE</w:instrText>
    </w:r>
    <w:r w:rsidR="00EF693A">
      <w:rPr>
        <w:sz w:val="18"/>
        <w:szCs w:val="18"/>
      </w:rPr>
      <w:fldChar w:fldCharType="separate"/>
    </w:r>
    <w:r w:rsidR="004940FF">
      <w:rPr>
        <w:noProof/>
        <w:sz w:val="18"/>
        <w:szCs w:val="18"/>
      </w:rPr>
      <w:t>4</w:t>
    </w:r>
    <w:r w:rsidR="00EF693A">
      <w:rPr>
        <w:sz w:val="18"/>
        <w:szCs w:val="18"/>
      </w:rPr>
      <w:fldChar w:fldCharType="end"/>
    </w:r>
    <w:r w:rsidR="00EF693A">
      <w:rPr>
        <w:sz w:val="18"/>
        <w:szCs w:val="18"/>
      </w:rPr>
      <w:t xml:space="preserve"> of </w:t>
    </w:r>
    <w:r w:rsidR="00D66A7E">
      <w:rPr>
        <w:sz w:val="18"/>
        <w:szCs w:val="18"/>
      </w:rPr>
      <w:t>3</w:t>
    </w:r>
  </w:p>
  <w:p w14:paraId="4685BFC8" w14:textId="77777777" w:rsidR="00D926D8" w:rsidRDefault="00D926D8">
    <w:pPr>
      <w:tabs>
        <w:tab w:val="right" w:pos="9360"/>
      </w:tabs>
      <w:rPr>
        <w:sz w:val="18"/>
        <w:szCs w:val="18"/>
      </w:rPr>
    </w:pPr>
  </w:p>
  <w:p w14:paraId="5CA4AC97" w14:textId="696F9C48" w:rsidR="00EA0DF0" w:rsidRPr="00EA0DF0" w:rsidRDefault="00EA0DF0">
    <w:pPr>
      <w:tabs>
        <w:tab w:val="right" w:pos="9360"/>
      </w:tabs>
      <w:rPr>
        <w:i/>
        <w:iCs/>
        <w:sz w:val="18"/>
        <w:szCs w:val="18"/>
      </w:rPr>
    </w:pPr>
    <w:r w:rsidRPr="00EA0DF0">
      <w:rPr>
        <w:i/>
        <w:iCs/>
        <w:sz w:val="18"/>
        <w:szCs w:val="18"/>
      </w:rPr>
      <w:t>This toolkit is supported by CDC cooperative agreement CDC-RFA-DP19-001. The contents do not necessarily represent the official views of CDC/HHS.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C732F" w14:textId="46D2C996" w:rsidR="007E26EE" w:rsidRDefault="009C02BA">
    <w:pPr>
      <w:tabs>
        <w:tab w:val="right" w:pos="9360"/>
      </w:tabs>
      <w:rPr>
        <w:sz w:val="18"/>
        <w:szCs w:val="18"/>
      </w:rPr>
    </w:pPr>
    <w:r>
      <w:rPr>
        <w:color w:val="222222"/>
        <w:sz w:val="18"/>
        <w:szCs w:val="18"/>
        <w:highlight w:val="white"/>
      </w:rPr>
      <w:t xml:space="preserve">Promoting COVID-19 Vaccinations to Strengthen Iowa Communities </w:t>
    </w:r>
    <w:r w:rsidR="00EF693A">
      <w:rPr>
        <w:color w:val="222222"/>
        <w:sz w:val="18"/>
        <w:szCs w:val="18"/>
        <w:highlight w:val="white"/>
      </w:rPr>
      <w:t xml:space="preserve">Social Media Posts - </w:t>
    </w:r>
    <w:r>
      <w:rPr>
        <w:sz w:val="18"/>
        <w:szCs w:val="18"/>
      </w:rPr>
      <w:t>May</w:t>
    </w:r>
    <w:r w:rsidR="00EF693A">
      <w:rPr>
        <w:sz w:val="18"/>
        <w:szCs w:val="18"/>
      </w:rPr>
      <w:t xml:space="preserve"> 202</w:t>
    </w:r>
    <w:r>
      <w:rPr>
        <w:sz w:val="18"/>
        <w:szCs w:val="18"/>
      </w:rPr>
      <w:t>2</w:t>
    </w:r>
    <w:r w:rsidR="00EF693A">
      <w:rPr>
        <w:sz w:val="18"/>
        <w:szCs w:val="18"/>
      </w:rPr>
      <w:tab/>
      <w:t xml:space="preserve"> Page </w:t>
    </w:r>
    <w:r w:rsidR="00EF693A">
      <w:rPr>
        <w:sz w:val="18"/>
        <w:szCs w:val="18"/>
      </w:rPr>
      <w:fldChar w:fldCharType="begin"/>
    </w:r>
    <w:r w:rsidR="00EF693A">
      <w:rPr>
        <w:sz w:val="18"/>
        <w:szCs w:val="18"/>
      </w:rPr>
      <w:instrText>PAGE</w:instrText>
    </w:r>
    <w:r w:rsidR="00EF693A">
      <w:rPr>
        <w:sz w:val="18"/>
        <w:szCs w:val="18"/>
      </w:rPr>
      <w:fldChar w:fldCharType="separate"/>
    </w:r>
    <w:r w:rsidR="004940FF">
      <w:rPr>
        <w:noProof/>
        <w:sz w:val="18"/>
        <w:szCs w:val="18"/>
      </w:rPr>
      <w:t>1</w:t>
    </w:r>
    <w:r w:rsidR="00EF693A">
      <w:rPr>
        <w:sz w:val="18"/>
        <w:szCs w:val="18"/>
      </w:rPr>
      <w:fldChar w:fldCharType="end"/>
    </w:r>
    <w:r w:rsidR="00EF693A">
      <w:rPr>
        <w:sz w:val="18"/>
        <w:szCs w:val="18"/>
      </w:rPr>
      <w:t xml:space="preserve"> of </w:t>
    </w:r>
    <w:r w:rsidR="00D66A7E">
      <w:rPr>
        <w:sz w:val="18"/>
        <w:szCs w:val="18"/>
      </w:rPr>
      <w:t>3</w:t>
    </w:r>
  </w:p>
  <w:p w14:paraId="3C935C4C" w14:textId="77777777" w:rsidR="00D926D8" w:rsidRDefault="00D926D8">
    <w:pPr>
      <w:tabs>
        <w:tab w:val="right" w:pos="9360"/>
      </w:tabs>
      <w:rPr>
        <w:sz w:val="18"/>
        <w:szCs w:val="18"/>
      </w:rPr>
    </w:pPr>
  </w:p>
  <w:p w14:paraId="25107080" w14:textId="40A39B50" w:rsidR="00EA0DF0" w:rsidRPr="00EA0DF0" w:rsidRDefault="00EA0DF0">
    <w:pPr>
      <w:tabs>
        <w:tab w:val="right" w:pos="9360"/>
      </w:tabs>
      <w:rPr>
        <w:i/>
        <w:iCs/>
        <w:sz w:val="18"/>
        <w:szCs w:val="18"/>
      </w:rPr>
    </w:pPr>
    <w:r w:rsidRPr="00EA0DF0">
      <w:rPr>
        <w:i/>
        <w:iCs/>
        <w:sz w:val="18"/>
        <w:szCs w:val="18"/>
      </w:rPr>
      <w:t>This toolkit is supported by CDC cooperative agreement CDC-RFA-DP19-001. The contents do not necessarily represent the official views of CDC/HHS.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59F2E" w14:textId="77777777" w:rsidR="006C6BE6" w:rsidRDefault="006C6BE6">
      <w:r>
        <w:separator/>
      </w:r>
    </w:p>
  </w:footnote>
  <w:footnote w:type="continuationSeparator" w:id="0">
    <w:p w14:paraId="109F5CD5" w14:textId="77777777" w:rsidR="006C6BE6" w:rsidRDefault="006C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17C57"/>
    <w:multiLevelType w:val="hybridMultilevel"/>
    <w:tmpl w:val="CE76FEA0"/>
    <w:lvl w:ilvl="0" w:tplc="E6447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23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726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0A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4D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3A3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22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43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41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C72D1"/>
    <w:multiLevelType w:val="hybridMultilevel"/>
    <w:tmpl w:val="1FB4AE1E"/>
    <w:lvl w:ilvl="0" w:tplc="60609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AE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2C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CA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04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AC4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22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01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D29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34CB2"/>
    <w:multiLevelType w:val="hybridMultilevel"/>
    <w:tmpl w:val="2B92D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75830"/>
    <w:multiLevelType w:val="hybridMultilevel"/>
    <w:tmpl w:val="9DD6C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A7D9E"/>
    <w:multiLevelType w:val="hybridMultilevel"/>
    <w:tmpl w:val="2BA4A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6EE"/>
    <w:rsid w:val="00083102"/>
    <w:rsid w:val="0022403F"/>
    <w:rsid w:val="002C3467"/>
    <w:rsid w:val="00330DFA"/>
    <w:rsid w:val="00342D46"/>
    <w:rsid w:val="00351ED0"/>
    <w:rsid w:val="0037106A"/>
    <w:rsid w:val="00407440"/>
    <w:rsid w:val="00415EE3"/>
    <w:rsid w:val="0043322A"/>
    <w:rsid w:val="004940FF"/>
    <w:rsid w:val="005842DA"/>
    <w:rsid w:val="0059522D"/>
    <w:rsid w:val="005B61F5"/>
    <w:rsid w:val="005F7569"/>
    <w:rsid w:val="006653D6"/>
    <w:rsid w:val="006B2600"/>
    <w:rsid w:val="006C4F22"/>
    <w:rsid w:val="006C6BE6"/>
    <w:rsid w:val="006D27F5"/>
    <w:rsid w:val="006D7637"/>
    <w:rsid w:val="00796292"/>
    <w:rsid w:val="007E26EE"/>
    <w:rsid w:val="0085224C"/>
    <w:rsid w:val="008B5361"/>
    <w:rsid w:val="008F419E"/>
    <w:rsid w:val="0092140C"/>
    <w:rsid w:val="009C02BA"/>
    <w:rsid w:val="009E09CA"/>
    <w:rsid w:val="00B21695"/>
    <w:rsid w:val="00B97C53"/>
    <w:rsid w:val="00BB0629"/>
    <w:rsid w:val="00BF63F8"/>
    <w:rsid w:val="00C13F51"/>
    <w:rsid w:val="00C61128"/>
    <w:rsid w:val="00C92317"/>
    <w:rsid w:val="00C96F64"/>
    <w:rsid w:val="00CF1588"/>
    <w:rsid w:val="00D66A7E"/>
    <w:rsid w:val="00D926D8"/>
    <w:rsid w:val="00E03998"/>
    <w:rsid w:val="00E84CFC"/>
    <w:rsid w:val="00E85831"/>
    <w:rsid w:val="00EA0DF0"/>
    <w:rsid w:val="00EF693A"/>
    <w:rsid w:val="063C077F"/>
    <w:rsid w:val="09083A94"/>
    <w:rsid w:val="095CF367"/>
    <w:rsid w:val="0A7D7ADD"/>
    <w:rsid w:val="0C3FDB56"/>
    <w:rsid w:val="0D1CFAE3"/>
    <w:rsid w:val="0EB8CB44"/>
    <w:rsid w:val="0ECF6EAA"/>
    <w:rsid w:val="11858967"/>
    <w:rsid w:val="19EF05A3"/>
    <w:rsid w:val="1C5DECA6"/>
    <w:rsid w:val="20920E92"/>
    <w:rsid w:val="2297C42C"/>
    <w:rsid w:val="22B405CD"/>
    <w:rsid w:val="256E082A"/>
    <w:rsid w:val="276FFCCE"/>
    <w:rsid w:val="2B76D079"/>
    <w:rsid w:val="2FB46416"/>
    <w:rsid w:val="30B54402"/>
    <w:rsid w:val="32C49DD8"/>
    <w:rsid w:val="360C9D2D"/>
    <w:rsid w:val="3D2CECE1"/>
    <w:rsid w:val="3FA19C26"/>
    <w:rsid w:val="3FB03093"/>
    <w:rsid w:val="43EEC8DA"/>
    <w:rsid w:val="4805EAF7"/>
    <w:rsid w:val="4D69B7C3"/>
    <w:rsid w:val="4DC86502"/>
    <w:rsid w:val="5031C130"/>
    <w:rsid w:val="523D28E6"/>
    <w:rsid w:val="5658678C"/>
    <w:rsid w:val="5BA7824B"/>
    <w:rsid w:val="5E43F8F7"/>
    <w:rsid w:val="63F8577F"/>
    <w:rsid w:val="640ACF37"/>
    <w:rsid w:val="667EB065"/>
    <w:rsid w:val="67D6BE00"/>
    <w:rsid w:val="691A526F"/>
    <w:rsid w:val="6CD4C98C"/>
    <w:rsid w:val="72FF735F"/>
    <w:rsid w:val="7C3B50C1"/>
    <w:rsid w:val="7DAEE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A8BFC4"/>
  <w15:docId w15:val="{2D377BA0-18C7-4A0F-A531-11CA1A5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2D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Heading6">
    <w:name w:val="heading 6"/>
    <w:basedOn w:val="Normal"/>
    <w:next w:val="Normal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styleId="Hyperlink">
    <w:name w:val="Hyperlink"/>
    <w:basedOn w:val="DefaultParagraphFont"/>
    <w:uiPriority w:val="99"/>
    <w:unhideWhenUsed/>
    <w:rsid w:val="00330D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DF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1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06A"/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0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06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9522D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Header">
    <w:name w:val="header"/>
    <w:basedOn w:val="Normal"/>
    <w:link w:val="HeaderChar"/>
    <w:uiPriority w:val="99"/>
    <w:unhideWhenUsed/>
    <w:rsid w:val="00C96F64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C96F64"/>
  </w:style>
  <w:style w:type="paragraph" w:styleId="Footer">
    <w:name w:val="footer"/>
    <w:basedOn w:val="Normal"/>
    <w:link w:val="FooterChar"/>
    <w:uiPriority w:val="99"/>
    <w:unhideWhenUsed/>
    <w:rsid w:val="00C96F64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C96F64"/>
  </w:style>
  <w:style w:type="character" w:styleId="FollowedHyperlink">
    <w:name w:val="FollowedHyperlink"/>
    <w:basedOn w:val="DefaultParagraphFont"/>
    <w:uiPriority w:val="99"/>
    <w:semiHidden/>
    <w:unhideWhenUsed/>
    <w:rsid w:val="005F756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21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witter.com/IowaPHA?ref_src=twsrc%5Egoogle%7Ctwcamp%5Eserp%7Ctwgr%5Eautho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iowaimmunize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IowaImmunizes/" TargetMode="External"/><Relationship Id="rId5" Type="http://schemas.openxmlformats.org/officeDocument/2006/relationships/styles" Target="styles.xml"/><Relationship Id="rId15" Type="http://schemas.openxmlformats.org/officeDocument/2006/relationships/image" Target="media/image1.jpeg"/><Relationship Id="rId10" Type="http://schemas.openxmlformats.org/officeDocument/2006/relationships/hyperlink" Target="https://twitter.com/iowaimmunizes?lang=en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witter.com/uiowaprcrh?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ac937-8314-45ff-88a3-d23db655008f" xsi:nil="true"/>
    <lcf76f155ced4ddcb4097134ff3c332f xmlns="51483024-54d3-45ad-8119-f47229de47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8ABA012B7C244B489DB04309208BC" ma:contentTypeVersion="12" ma:contentTypeDescription="Create a new document." ma:contentTypeScope="" ma:versionID="f0f43d34498e45c868b5f2c3ae9f56ea">
  <xsd:schema xmlns:xsd="http://www.w3.org/2001/XMLSchema" xmlns:xs="http://www.w3.org/2001/XMLSchema" xmlns:p="http://schemas.microsoft.com/office/2006/metadata/properties" xmlns:ns2="51483024-54d3-45ad-8119-f47229de47e9" xmlns:ns3="8a6ac937-8314-45ff-88a3-d23db655008f" targetNamespace="http://schemas.microsoft.com/office/2006/metadata/properties" ma:root="true" ma:fieldsID="5f7e635290c1e3a365cb170d758f0b41" ns2:_="" ns3:_="">
    <xsd:import namespace="51483024-54d3-45ad-8119-f47229de47e9"/>
    <xsd:import namespace="8a6ac937-8314-45ff-88a3-d23db6550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83024-54d3-45ad-8119-f47229de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ac937-8314-45ff-88a3-d23db65500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4c6d1d3-3a3c-4459-b69f-66196ec87310}" ma:internalName="TaxCatchAll" ma:showField="CatchAllData" ma:web="8a6ac937-8314-45ff-88a3-d23db6550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4D8FC-4B9F-45DF-B093-4B978532C3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B56A1A-345E-4DD6-917D-7DDBC75205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CF7DC8-C574-485B-865A-A5B192B0A7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Gauthreaux, Nicole A</cp:lastModifiedBy>
  <cp:revision>64</cp:revision>
  <dcterms:created xsi:type="dcterms:W3CDTF">2022-05-16T18:25:00Z</dcterms:created>
  <dcterms:modified xsi:type="dcterms:W3CDTF">2022-05-17T17:16:00Z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0x010100CD24075F6EF8AA43BB6FBB8104D43AEF</vt:lpwstr>
  </property>
</Properties>
</file>